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F7BA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0737E" w14:paraId="629B7D0D" w14:textId="77777777" w:rsidTr="0080737E">
        <w:tc>
          <w:tcPr>
            <w:tcW w:w="8828" w:type="dxa"/>
          </w:tcPr>
          <w:p w14:paraId="4F2892FB" w14:textId="77777777" w:rsidR="0080737E" w:rsidRDefault="0080737E" w:rsidP="00903B12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sz w:val="32"/>
                <w:szCs w:val="32"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b/>
                <w:bCs/>
                <w:sz w:val="32"/>
                <w:szCs w:val="32"/>
                <w:bdr w:val="none" w:sz="0" w:space="0" w:color="auto" w:frame="1"/>
                <w:lang w:eastAsia="es-MX"/>
              </w:rPr>
              <w:t>Ventanilla Única</w:t>
            </w:r>
          </w:p>
        </w:tc>
      </w:tr>
    </w:tbl>
    <w:p w14:paraId="02193BB6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0737E" w14:paraId="06A58F0C" w14:textId="77777777" w:rsidTr="0080737E">
        <w:tc>
          <w:tcPr>
            <w:tcW w:w="4414" w:type="dxa"/>
          </w:tcPr>
          <w:p w14:paraId="1D145C62" w14:textId="77777777" w:rsidR="0080737E" w:rsidRPr="0080737E" w:rsidRDefault="0080737E" w:rsidP="00903B12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bdr w:val="none" w:sz="0" w:space="0" w:color="auto" w:frame="1"/>
                <w:lang w:eastAsia="es-MX"/>
              </w:rPr>
            </w:pPr>
            <w:r w:rsidRPr="0080737E">
              <w:rPr>
                <w:rFonts w:ascii="Helvetica" w:eastAsia="Times New Roman" w:hAnsi="Helvetica" w:cs="Helvetica"/>
                <w:b/>
                <w:bCs/>
                <w:bdr w:val="none" w:sz="0" w:space="0" w:color="auto" w:frame="1"/>
                <w:lang w:eastAsia="es-MX"/>
              </w:rPr>
              <w:t>Responsable de la Ventanilla</w:t>
            </w:r>
          </w:p>
        </w:tc>
        <w:tc>
          <w:tcPr>
            <w:tcW w:w="4414" w:type="dxa"/>
          </w:tcPr>
          <w:p w14:paraId="3128D5F9" w14:textId="77777777" w:rsidR="0080737E" w:rsidRPr="007F336B" w:rsidRDefault="00BD229B" w:rsidP="00903B12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highlight w:val="yellow"/>
                <w:bdr w:val="none" w:sz="0" w:space="0" w:color="auto" w:frame="1"/>
                <w:lang w:eastAsia="es-MX"/>
              </w:rPr>
            </w:pPr>
            <w:r w:rsidRPr="007F336B">
              <w:rPr>
                <w:rFonts w:ascii="Helvetica" w:eastAsia="Times New Roman" w:hAnsi="Helvetica" w:cs="Helvetica"/>
                <w:b/>
                <w:bCs/>
                <w:highlight w:val="yellow"/>
                <w:bdr w:val="none" w:sz="0" w:space="0" w:color="auto" w:frame="1"/>
                <w:lang w:eastAsia="es-MX"/>
              </w:rPr>
              <w:t xml:space="preserve">Se anota el nombre de la persona que es responsable de la Ventanilla Única y debe de ser </w:t>
            </w:r>
            <w:r w:rsidR="007F336B" w:rsidRPr="007F336B">
              <w:rPr>
                <w:rFonts w:ascii="Helvetica" w:eastAsia="Times New Roman" w:hAnsi="Helvetica" w:cs="Helvetica"/>
                <w:b/>
                <w:bCs/>
                <w:highlight w:val="yellow"/>
                <w:bdr w:val="none" w:sz="0" w:space="0" w:color="auto" w:frame="1"/>
                <w:lang w:eastAsia="es-MX"/>
              </w:rPr>
              <w:t>nombrado o designado por el Director de Desarrollo Económico, quien tiene la responsabilidad de dicha Ventanilla, citado en la Ley Orgánica Municipal del Estado de México</w:t>
            </w:r>
          </w:p>
        </w:tc>
      </w:tr>
      <w:tr w:rsidR="0080737E" w14:paraId="50C7FE39" w14:textId="77777777" w:rsidTr="0080737E">
        <w:tc>
          <w:tcPr>
            <w:tcW w:w="4414" w:type="dxa"/>
          </w:tcPr>
          <w:p w14:paraId="186D6DD1" w14:textId="77777777" w:rsidR="0080737E" w:rsidRPr="0080737E" w:rsidRDefault="0080737E" w:rsidP="00903B12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bdr w:val="none" w:sz="0" w:space="0" w:color="auto" w:frame="1"/>
                <w:lang w:eastAsia="es-MX"/>
              </w:rPr>
            </w:pPr>
            <w:r>
              <w:rPr>
                <w:rFonts w:ascii="Helvetica" w:eastAsia="Times New Roman" w:hAnsi="Helvetica" w:cs="Helvetica"/>
                <w:b/>
                <w:bCs/>
                <w:bdr w:val="none" w:sz="0" w:space="0" w:color="auto" w:frame="1"/>
                <w:lang w:eastAsia="es-MX"/>
              </w:rPr>
              <w:t>Domicilio</w:t>
            </w:r>
          </w:p>
        </w:tc>
        <w:tc>
          <w:tcPr>
            <w:tcW w:w="4414" w:type="dxa"/>
          </w:tcPr>
          <w:p w14:paraId="391AB614" w14:textId="77777777" w:rsidR="0080737E" w:rsidRPr="007F336B" w:rsidRDefault="001825FA" w:rsidP="00903B12">
            <w:pPr>
              <w:jc w:val="center"/>
              <w:textAlignment w:val="baseline"/>
              <w:outlineLvl w:val="2"/>
              <w:rPr>
                <w:rFonts w:ascii="Helvetica" w:eastAsia="Times New Roman" w:hAnsi="Helvetica" w:cs="Helvetica"/>
                <w:b/>
                <w:bCs/>
                <w:sz w:val="20"/>
                <w:szCs w:val="20"/>
                <w:bdr w:val="none" w:sz="0" w:space="0" w:color="auto" w:frame="1"/>
                <w:lang w:eastAsia="es-MX"/>
              </w:rPr>
            </w:pPr>
            <w:r w:rsidRPr="001825FA">
              <w:rPr>
                <w:rFonts w:ascii="Helvetica" w:eastAsia="Times New Roman" w:hAnsi="Helvetica" w:cs="Helvetica"/>
                <w:b/>
                <w:bCs/>
                <w:sz w:val="20"/>
                <w:szCs w:val="20"/>
                <w:highlight w:val="yellow"/>
                <w:bdr w:val="none" w:sz="0" w:space="0" w:color="auto" w:frame="1"/>
                <w:lang w:eastAsia="es-MX"/>
              </w:rPr>
              <w:t>Ubicación física de la Ventanilla Única</w:t>
            </w:r>
          </w:p>
        </w:tc>
      </w:tr>
    </w:tbl>
    <w:p w14:paraId="2370AC32" w14:textId="77777777" w:rsidR="0080737E" w:rsidRDefault="0080737E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48ACBB0" w14:textId="77777777" w:rsidR="00F126BA" w:rsidRDefault="00F126BA" w:rsidP="00F126BA">
      <w:pPr>
        <w:tabs>
          <w:tab w:val="left" w:pos="630"/>
        </w:tabs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ab/>
      </w:r>
    </w:p>
    <w:p w14:paraId="4BB4EA64" w14:textId="77777777" w:rsidR="00F126BA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>Fotografía</w:t>
      </w:r>
      <w:r w:rsidR="001825FA"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 xml:space="preserve"> de la Ventanilla Única por fuera</w:t>
      </w:r>
    </w:p>
    <w:p w14:paraId="7690D4CB" w14:textId="77777777" w:rsidR="001825FA" w:rsidRDefault="001825F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D40611D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9DA68A2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AECD32F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A6EA517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1C0364E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5F004B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3F27531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786AAE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457FC9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E8148E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0D693E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2F57B9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E92DB7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2FA6A5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BCEDDEE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A24C821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01E7D92" w14:textId="77777777" w:rsidR="005D3A25" w:rsidRDefault="005D3A25" w:rsidP="005D3A25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lastRenderedPageBreak/>
        <w:t>Fotografía</w:t>
      </w:r>
      <w:r w:rsidR="00764C5E"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 xml:space="preserve"> de la Ventanilla Única por dentro</w:t>
      </w:r>
    </w:p>
    <w:p w14:paraId="1CC40CE1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82EC81D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5BFD91A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BF888B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8A2DA1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A962C07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E23E9CD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2CD2E79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47C9900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B063B97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928D83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EFC617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334132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FD0BCB5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5E41BE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B1071C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0EA6E0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C8B26D5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15D86A2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C02BE35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047CA6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D2D82E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603A074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42F2F0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12BCB74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828E58C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3FB25D7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4E79E37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4ADA08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3F39716" w14:textId="77777777" w:rsidR="005D3A25" w:rsidRDefault="005D3A25" w:rsidP="005D3A25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  <w:r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>Fotografía</w:t>
      </w:r>
      <w:r w:rsidR="00764C5E"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  <w:t xml:space="preserve"> de la Ventanilla Única por dentro</w:t>
      </w:r>
    </w:p>
    <w:p w14:paraId="22F7E42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AF7CE9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FBD08FD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20EAA1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7A07945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2590D0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D55C8E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F0860A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F70C0FE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3A8BC19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1B44CD3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982AC4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517D0B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DAF1422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0A44EC5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A6E9D0D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08BF27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3E25510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CE634B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681D5C2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2DF23591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3FFDB718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0365EF23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893B5E7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5B654DB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4EE22BCD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5B733E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0503735" w14:textId="77777777" w:rsidR="005D3A25" w:rsidRDefault="00CF4A20" w:rsidP="00CF4A20">
      <w:pPr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lastRenderedPageBreak/>
        <w:t>La Ley de</w:t>
      </w:r>
      <w:r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 Competitividad y Ordenamiento Comercial del Estado de México, cita en su artículo 20 lo siguiente:</w:t>
      </w:r>
    </w:p>
    <w:p w14:paraId="5062CEDC" w14:textId="77777777" w:rsidR="00CF4A20" w:rsidRDefault="00CF4A20" w:rsidP="00CF4A20">
      <w:pPr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79A6A942" w14:textId="77777777" w:rsidR="00CF4A20" w:rsidRPr="00CF4A20" w:rsidRDefault="00CF4A20" w:rsidP="00CF4A20">
      <w:pPr>
        <w:spacing w:after="0" w:line="240" w:lineRule="auto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9B832EE" w14:textId="77777777" w:rsidR="005D3A25" w:rsidRDefault="00CF4A20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Artículo 20. La operación y debido funcionamiento de la ventanilla de gestión estará a cargo del servidor público que</w:t>
      </w:r>
      <w:r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 </w:t>
      </w: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designe la Secretaría de Desarrollo Económico, y</w:t>
      </w:r>
      <w:r w:rsidRPr="00530578">
        <w:rPr>
          <w:rFonts w:ascii="Helvetica" w:eastAsia="Times New Roman" w:hAnsi="Helvetica" w:cs="Helvetica"/>
          <w:b/>
          <w:bCs/>
          <w:sz w:val="20"/>
          <w:szCs w:val="20"/>
          <w:u w:val="single"/>
          <w:bdr w:val="none" w:sz="0" w:space="0" w:color="auto" w:frame="1"/>
          <w:lang w:eastAsia="es-MX"/>
        </w:rPr>
        <w:t xml:space="preserve"> la ventanilla única será responsabilidad del Presidente Municipal</w:t>
      </w: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, las</w:t>
      </w:r>
      <w:r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 </w:t>
      </w: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infracciones que se den en el </w:t>
      </w:r>
      <w:r w:rsidR="0053057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f</w:t>
      </w: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uncionamiento de las ventanillas serán sancionadas en términos de la Ley </w:t>
      </w:r>
      <w:r w:rsidR="00530578"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de</w:t>
      </w:r>
      <w:r w:rsidR="0053057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 Responsabilidades</w:t>
      </w:r>
      <w:r w:rsidRPr="00CF4A20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 xml:space="preserve"> de los Servidores Públicos del Estado y Municipios</w:t>
      </w:r>
      <w:r w:rsidR="00530578"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  <w:t>.</w:t>
      </w:r>
    </w:p>
    <w:p w14:paraId="7A8681F0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533DE35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  <w:r w:rsidRPr="00764C5E">
        <w:rPr>
          <w:rFonts w:ascii="Helvetica" w:eastAsia="Times New Roman" w:hAnsi="Helvetica" w:cs="Helvetica"/>
          <w:b/>
          <w:bCs/>
          <w:sz w:val="20"/>
          <w:szCs w:val="20"/>
          <w:highlight w:val="yellow"/>
          <w:bdr w:val="none" w:sz="0" w:space="0" w:color="auto" w:frame="1"/>
          <w:lang w:eastAsia="es-MX"/>
        </w:rPr>
        <w:t xml:space="preserve">Anexar </w:t>
      </w:r>
      <w:r w:rsidR="00764C5E">
        <w:rPr>
          <w:rFonts w:ascii="Helvetica" w:eastAsia="Times New Roman" w:hAnsi="Helvetica" w:cs="Helvetica"/>
          <w:b/>
          <w:bCs/>
          <w:sz w:val="20"/>
          <w:szCs w:val="20"/>
          <w:highlight w:val="yellow"/>
          <w:bdr w:val="none" w:sz="0" w:space="0" w:color="auto" w:frame="1"/>
          <w:lang w:eastAsia="es-MX"/>
        </w:rPr>
        <w:t xml:space="preserve">como imagen </w:t>
      </w:r>
      <w:r w:rsidRPr="00764C5E">
        <w:rPr>
          <w:rFonts w:ascii="Helvetica" w:eastAsia="Times New Roman" w:hAnsi="Helvetica" w:cs="Helvetica"/>
          <w:b/>
          <w:bCs/>
          <w:sz w:val="20"/>
          <w:szCs w:val="20"/>
          <w:highlight w:val="yellow"/>
          <w:bdr w:val="none" w:sz="0" w:space="0" w:color="auto" w:frame="1"/>
          <w:lang w:eastAsia="es-MX"/>
        </w:rPr>
        <w:t>el acuerdo delegatorio aprobado por Cabildo donde le transfiere la responsabilidad de la Ventanilla Única al Director de Desarrollo Económico.</w:t>
      </w:r>
    </w:p>
    <w:p w14:paraId="01E06136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7FE12CF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9245FE7" w14:textId="77777777" w:rsidR="00530578" w:rsidRDefault="00E42F45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  <w:r w:rsidRPr="00E42F45">
        <w:rPr>
          <w:rFonts w:ascii="Helvetica" w:eastAsia="Times New Roman" w:hAnsi="Helvetica" w:cs="Helvetica"/>
          <w:b/>
          <w:bCs/>
          <w:noProof/>
          <w:sz w:val="20"/>
          <w:szCs w:val="20"/>
          <w:bdr w:val="none" w:sz="0" w:space="0" w:color="auto" w:frame="1"/>
          <w:lang w:eastAsia="es-MX"/>
        </w:rPr>
        <w:drawing>
          <wp:inline distT="0" distB="0" distL="0" distR="0" wp14:anchorId="2EBA8163" wp14:editId="44027FEB">
            <wp:extent cx="5612130" cy="2891481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FDD16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6B51695C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2D43DC7E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F6EA12C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7229CED4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48F07D8C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4D0D384E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F35D704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F865D4B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0B5B980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569A2044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71D4B674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8687F13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2BDFA3FE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3DA30191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317FFDA8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632D1AD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36A2A3CE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1872D407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83CE13F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2299D30E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0242772A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4AE226C7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60F673B0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69C11E25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30AE7145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2F3C3943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346D86F9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68DFCACF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6C74448F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4377083A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488370A9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7585EA31" w14:textId="77777777" w:rsidR="00530578" w:rsidRDefault="00530578" w:rsidP="00CF4A20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sz w:val="20"/>
          <w:szCs w:val="20"/>
          <w:bdr w:val="none" w:sz="0" w:space="0" w:color="auto" w:frame="1"/>
          <w:lang w:eastAsia="es-MX"/>
        </w:rPr>
      </w:pPr>
    </w:p>
    <w:p w14:paraId="2D766219" w14:textId="77777777" w:rsidR="005D3A25" w:rsidRPr="00B85804" w:rsidRDefault="00B85804" w:rsidP="00B85804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  <w:r w:rsidRPr="00B85804"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>Confirmo que la Ventanilla Única del Municipio de____________ se encuentra instalada y operando</w:t>
      </w:r>
    </w:p>
    <w:p w14:paraId="319E1C25" w14:textId="77777777" w:rsidR="00B85804" w:rsidRDefault="00B85804" w:rsidP="00B85804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</w:p>
    <w:p w14:paraId="19AA80B9" w14:textId="77777777" w:rsidR="00054650" w:rsidRPr="00B85804" w:rsidRDefault="00054650" w:rsidP="00054650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  <w:r w:rsidRPr="00054650">
        <w:rPr>
          <w:rFonts w:ascii="Helvetica" w:eastAsia="Times New Roman" w:hAnsi="Helvetica" w:cs="Helvetica"/>
          <w:b/>
          <w:bCs/>
          <w:highlight w:val="yellow"/>
          <w:bdr w:val="none" w:sz="0" w:space="0" w:color="auto" w:frame="1"/>
          <w:lang w:eastAsia="es-MX"/>
        </w:rPr>
        <w:t>Nombre y firma</w:t>
      </w:r>
    </w:p>
    <w:p w14:paraId="3D190569" w14:textId="77777777" w:rsidR="00B85804" w:rsidRPr="00B85804" w:rsidRDefault="00B85804" w:rsidP="00054650">
      <w:pPr>
        <w:pBdr>
          <w:top w:val="single" w:sz="4" w:space="1" w:color="auto"/>
        </w:pBd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  <w:r w:rsidRPr="00B85804"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>Coordinadora(or) General Municipal de Mejora Regulatoria</w:t>
      </w:r>
    </w:p>
    <w:p w14:paraId="03F15C93" w14:textId="77777777" w:rsidR="00B85804" w:rsidRPr="00B85804" w:rsidRDefault="00B85804" w:rsidP="00B85804">
      <w:pPr>
        <w:spacing w:after="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</w:p>
    <w:p w14:paraId="5D791532" w14:textId="77777777" w:rsidR="00B85804" w:rsidRPr="00B85804" w:rsidRDefault="00B85804" w:rsidP="00054650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</w:pPr>
      <w:r w:rsidRPr="00B85804"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>______________</w:t>
      </w:r>
      <w:proofErr w:type="spellStart"/>
      <w:r w:rsidRPr="00B85804"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>a_______del</w:t>
      </w:r>
      <w:proofErr w:type="spellEnd"/>
      <w:r w:rsidRPr="00B85804"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 xml:space="preserve"> mes de __________del año 20</w:t>
      </w:r>
      <w:r>
        <w:rPr>
          <w:rFonts w:ascii="Helvetica" w:eastAsia="Times New Roman" w:hAnsi="Helvetica" w:cs="Helvetica"/>
          <w:b/>
          <w:bCs/>
          <w:bdr w:val="none" w:sz="0" w:space="0" w:color="auto" w:frame="1"/>
          <w:lang w:eastAsia="es-MX"/>
        </w:rPr>
        <w:t>___</w:t>
      </w:r>
    </w:p>
    <w:p w14:paraId="092EF5EF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699D9256" w14:textId="77777777" w:rsidR="005D3A25" w:rsidRDefault="005D3A25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5D03D624" w14:textId="77777777" w:rsidR="00F126BA" w:rsidRDefault="00F126BA" w:rsidP="00903B12">
      <w:pPr>
        <w:spacing w:after="0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sz w:val="32"/>
          <w:szCs w:val="32"/>
          <w:bdr w:val="none" w:sz="0" w:space="0" w:color="auto" w:frame="1"/>
          <w:lang w:eastAsia="es-MX"/>
        </w:rPr>
      </w:pPr>
    </w:p>
    <w:p w14:paraId="773B084E" w14:textId="77777777" w:rsidR="00DE6BA5" w:rsidRPr="0017505F" w:rsidRDefault="00DE6BA5" w:rsidP="00DE6BA5">
      <w:pPr>
        <w:rPr>
          <w:rFonts w:ascii="Helvetica" w:hAnsi="Helvetica" w:cs="Helvetica"/>
        </w:rPr>
      </w:pPr>
    </w:p>
    <w:sectPr w:rsidR="00DE6BA5" w:rsidRPr="0017505F" w:rsidSect="00F126BA">
      <w:head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714C" w14:textId="77777777" w:rsidR="00DC1096" w:rsidRDefault="00DC1096" w:rsidP="00F126BA">
      <w:pPr>
        <w:spacing w:after="0" w:line="240" w:lineRule="auto"/>
      </w:pPr>
      <w:r>
        <w:separator/>
      </w:r>
    </w:p>
  </w:endnote>
  <w:endnote w:type="continuationSeparator" w:id="0">
    <w:p w14:paraId="6BCDB85C" w14:textId="77777777" w:rsidR="00DC1096" w:rsidRDefault="00DC1096" w:rsidP="00F1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C843" w14:textId="77777777" w:rsidR="00DC1096" w:rsidRDefault="00DC1096" w:rsidP="00F126BA">
      <w:pPr>
        <w:spacing w:after="0" w:line="240" w:lineRule="auto"/>
      </w:pPr>
      <w:r>
        <w:separator/>
      </w:r>
    </w:p>
  </w:footnote>
  <w:footnote w:type="continuationSeparator" w:id="0">
    <w:p w14:paraId="016B7437" w14:textId="77777777" w:rsidR="00DC1096" w:rsidRDefault="00DC1096" w:rsidP="00F1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037D" w14:textId="77777777" w:rsidR="00DF4820" w:rsidRDefault="00DF4820">
    <w:pPr>
      <w:pStyle w:val="Encabezado"/>
    </w:pPr>
    <w:r w:rsidRPr="00F126BA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B557FB" wp14:editId="66FD0D3A">
          <wp:simplePos x="0" y="0"/>
          <wp:positionH relativeFrom="margin">
            <wp:posOffset>-209550</wp:posOffset>
          </wp:positionH>
          <wp:positionV relativeFrom="paragraph">
            <wp:posOffset>-180975</wp:posOffset>
          </wp:positionV>
          <wp:extent cx="1304925" cy="895537"/>
          <wp:effectExtent l="0" t="0" r="0" b="0"/>
          <wp:wrapNone/>
          <wp:docPr id="1" name="Imagen 1" descr="E:\FJPC 18 OCT 2021\logos\EDOMEX_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JPC 18 OCT 2021\logos\EDOMEX_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95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26C846" w14:textId="77777777" w:rsidR="00DF4820" w:rsidRPr="001825FA" w:rsidRDefault="001825FA">
    <w:pPr>
      <w:pStyle w:val="Encabezado"/>
      <w:rPr>
        <w:sz w:val="36"/>
        <w:szCs w:val="36"/>
      </w:rPr>
    </w:pPr>
    <w:r>
      <w:t xml:space="preserve">                                                                                </w:t>
    </w:r>
    <w:r w:rsidRPr="001825FA">
      <w:rPr>
        <w:sz w:val="36"/>
        <w:szCs w:val="36"/>
        <w:highlight w:val="yellow"/>
      </w:rPr>
      <w:t>EJEMPLO</w:t>
    </w:r>
  </w:p>
  <w:p w14:paraId="71DDF48D" w14:textId="77777777" w:rsidR="00DF4820" w:rsidRDefault="00DF4820">
    <w:pPr>
      <w:pStyle w:val="Encabezado"/>
    </w:pPr>
  </w:p>
  <w:p w14:paraId="6AFBBE3B" w14:textId="77777777" w:rsidR="00DF4820" w:rsidRDefault="00DF4820">
    <w:pPr>
      <w:pStyle w:val="Encabezado"/>
    </w:pPr>
  </w:p>
  <w:p w14:paraId="56BDC4C2" w14:textId="77777777" w:rsidR="00DF4820" w:rsidRDefault="00DF4820">
    <w:pPr>
      <w:pStyle w:val="Encabezado"/>
    </w:pPr>
  </w:p>
  <w:p w14:paraId="493232E6" w14:textId="77777777" w:rsidR="00DF4820" w:rsidRDefault="00DF4820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DF4820" w14:paraId="0E17D779" w14:textId="77777777" w:rsidTr="00DF4820">
      <w:tc>
        <w:tcPr>
          <w:tcW w:w="4414" w:type="dxa"/>
        </w:tcPr>
        <w:p w14:paraId="25D77507" w14:textId="77777777" w:rsidR="00DF4820" w:rsidRDefault="00DF4820">
          <w:pPr>
            <w:pStyle w:val="Encabezado"/>
          </w:pPr>
          <w:r>
            <w:t xml:space="preserve">Municipio de </w:t>
          </w:r>
        </w:p>
      </w:tc>
      <w:tc>
        <w:tcPr>
          <w:tcW w:w="4414" w:type="dxa"/>
        </w:tcPr>
        <w:p w14:paraId="55B14E5B" w14:textId="77777777" w:rsidR="00DF4820" w:rsidRDefault="00BD229B">
          <w:pPr>
            <w:pStyle w:val="Encabezado"/>
          </w:pPr>
          <w:r w:rsidRPr="00BD229B">
            <w:rPr>
              <w:highlight w:val="yellow"/>
            </w:rPr>
            <w:t>SE ANOTA EL NOMBRE DEL MUNICIPIO PARA QUE EN TODAS LAS HOJAS APAREZCA EL MISMO</w:t>
          </w:r>
        </w:p>
      </w:tc>
    </w:tr>
  </w:tbl>
  <w:p w14:paraId="43B1EB56" w14:textId="77777777" w:rsidR="00DF4820" w:rsidRDefault="00DF48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895"/>
    <w:multiLevelType w:val="multilevel"/>
    <w:tmpl w:val="3F0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22E53"/>
    <w:multiLevelType w:val="multilevel"/>
    <w:tmpl w:val="AD32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71A0C"/>
    <w:multiLevelType w:val="multilevel"/>
    <w:tmpl w:val="DEEE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D14891"/>
    <w:multiLevelType w:val="multilevel"/>
    <w:tmpl w:val="3C1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712E06"/>
    <w:multiLevelType w:val="multilevel"/>
    <w:tmpl w:val="BBF8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E4317A"/>
    <w:multiLevelType w:val="multilevel"/>
    <w:tmpl w:val="8F58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571A69"/>
    <w:multiLevelType w:val="multilevel"/>
    <w:tmpl w:val="BC2A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4F67A2"/>
    <w:multiLevelType w:val="multilevel"/>
    <w:tmpl w:val="00F2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14B25"/>
    <w:multiLevelType w:val="multilevel"/>
    <w:tmpl w:val="0DE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C54702"/>
    <w:multiLevelType w:val="multilevel"/>
    <w:tmpl w:val="BF24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2B6981"/>
    <w:multiLevelType w:val="multilevel"/>
    <w:tmpl w:val="9428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F2685E"/>
    <w:multiLevelType w:val="multilevel"/>
    <w:tmpl w:val="5A7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9042975">
    <w:abstractNumId w:val="6"/>
  </w:num>
  <w:num w:numId="2" w16cid:durableId="680088994">
    <w:abstractNumId w:val="8"/>
  </w:num>
  <w:num w:numId="3" w16cid:durableId="171192423">
    <w:abstractNumId w:val="4"/>
  </w:num>
  <w:num w:numId="4" w16cid:durableId="1310476819">
    <w:abstractNumId w:val="11"/>
  </w:num>
  <w:num w:numId="5" w16cid:durableId="1556895712">
    <w:abstractNumId w:val="1"/>
  </w:num>
  <w:num w:numId="6" w16cid:durableId="558177877">
    <w:abstractNumId w:val="5"/>
  </w:num>
  <w:num w:numId="7" w16cid:durableId="866407620">
    <w:abstractNumId w:val="2"/>
  </w:num>
  <w:num w:numId="8" w16cid:durableId="614213567">
    <w:abstractNumId w:val="9"/>
  </w:num>
  <w:num w:numId="9" w16cid:durableId="2113932935">
    <w:abstractNumId w:val="7"/>
  </w:num>
  <w:num w:numId="10" w16cid:durableId="1084765707">
    <w:abstractNumId w:val="0"/>
  </w:num>
  <w:num w:numId="11" w16cid:durableId="986470223">
    <w:abstractNumId w:val="10"/>
  </w:num>
  <w:num w:numId="12" w16cid:durableId="85546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12"/>
    <w:rsid w:val="0005177A"/>
    <w:rsid w:val="00054650"/>
    <w:rsid w:val="001032BA"/>
    <w:rsid w:val="00115360"/>
    <w:rsid w:val="0017505F"/>
    <w:rsid w:val="001825FA"/>
    <w:rsid w:val="003366BE"/>
    <w:rsid w:val="003416AB"/>
    <w:rsid w:val="00526933"/>
    <w:rsid w:val="00530578"/>
    <w:rsid w:val="005B3ED5"/>
    <w:rsid w:val="005D3A25"/>
    <w:rsid w:val="00611D2F"/>
    <w:rsid w:val="00693255"/>
    <w:rsid w:val="007371A6"/>
    <w:rsid w:val="00764C5E"/>
    <w:rsid w:val="007F336B"/>
    <w:rsid w:val="007F48F2"/>
    <w:rsid w:val="007F6D57"/>
    <w:rsid w:val="0080737E"/>
    <w:rsid w:val="008A4276"/>
    <w:rsid w:val="00903B12"/>
    <w:rsid w:val="00A14A4B"/>
    <w:rsid w:val="00A264CA"/>
    <w:rsid w:val="00AA723A"/>
    <w:rsid w:val="00B85804"/>
    <w:rsid w:val="00BD229B"/>
    <w:rsid w:val="00C72F2F"/>
    <w:rsid w:val="00CF4A20"/>
    <w:rsid w:val="00D64EB0"/>
    <w:rsid w:val="00DC1096"/>
    <w:rsid w:val="00DC7BF1"/>
    <w:rsid w:val="00DE6BA5"/>
    <w:rsid w:val="00DF4820"/>
    <w:rsid w:val="00E42F45"/>
    <w:rsid w:val="00F126BA"/>
    <w:rsid w:val="00F3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5A896"/>
  <w15:chartTrackingRefBased/>
  <w15:docId w15:val="{43371186-D88E-4A73-83F1-0717754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3B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03B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3B1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color34">
    <w:name w:val="color_34"/>
    <w:basedOn w:val="Fuentedeprrafopredeter"/>
    <w:rsid w:val="00903B12"/>
  </w:style>
  <w:style w:type="character" w:customStyle="1" w:styleId="Ttulo6Car">
    <w:name w:val="Título 6 Car"/>
    <w:basedOn w:val="Fuentedeprrafopredeter"/>
    <w:link w:val="Ttulo6"/>
    <w:uiPriority w:val="9"/>
    <w:rsid w:val="00903B1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Encabezado">
    <w:name w:val="header"/>
    <w:basedOn w:val="Normal"/>
    <w:link w:val="EncabezadoCar"/>
    <w:uiPriority w:val="99"/>
    <w:unhideWhenUsed/>
    <w:rsid w:val="00F12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6BA"/>
  </w:style>
  <w:style w:type="paragraph" w:styleId="Piedepgina">
    <w:name w:val="footer"/>
    <w:basedOn w:val="Normal"/>
    <w:link w:val="PiedepginaCar"/>
    <w:uiPriority w:val="99"/>
    <w:unhideWhenUsed/>
    <w:rsid w:val="00F126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6BA"/>
  </w:style>
  <w:style w:type="table" w:styleId="Tablaconcuadrcula">
    <w:name w:val="Table Grid"/>
    <w:basedOn w:val="Tablanormal"/>
    <w:uiPriority w:val="39"/>
    <w:rsid w:val="00DF4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7411">
          <w:marLeft w:val="0"/>
          <w:marRight w:val="0"/>
          <w:marTop w:val="54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66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991">
          <w:marLeft w:val="0"/>
          <w:marRight w:val="0"/>
          <w:marTop w:val="54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72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198">
          <w:marLeft w:val="0"/>
          <w:marRight w:val="0"/>
          <w:marTop w:val="54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162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661">
          <w:marLeft w:val="0"/>
          <w:marRight w:val="0"/>
          <w:marTop w:val="54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10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269">
          <w:marLeft w:val="0"/>
          <w:marRight w:val="0"/>
          <w:marTop w:val="54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4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994">
          <w:marLeft w:val="0"/>
          <w:marRight w:val="0"/>
          <w:marTop w:val="54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79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</dc:creator>
  <cp:keywords/>
  <dc:description/>
  <cp:lastModifiedBy>Ing. Eréndira Baca P.</cp:lastModifiedBy>
  <cp:revision>2</cp:revision>
  <dcterms:created xsi:type="dcterms:W3CDTF">2023-11-10T20:26:00Z</dcterms:created>
  <dcterms:modified xsi:type="dcterms:W3CDTF">2023-11-10T20:26:00Z</dcterms:modified>
</cp:coreProperties>
</file>